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2159000</wp:posOffset>
            </wp:positionH>
            <wp:positionV relativeFrom="paragraph">
              <wp:posOffset>0</wp:posOffset>
            </wp:positionV>
            <wp:extent cx="1402907" cy="1397000"/>
            <wp:effectExtent b="0" l="0" r="0" t="0"/>
            <wp:wrapSquare wrapText="bothSides" distB="0" distT="0" distL="114300" distR="114300"/>
            <wp:docPr descr="A black background with white text&#10;&#10;Description automatically generated" id="1647057199" name="image2.png"/>
            <a:graphic>
              <a:graphicData uri="http://schemas.openxmlformats.org/drawingml/2006/picture">
                <pic:pic>
                  <pic:nvPicPr>
                    <pic:cNvPr descr="A black background with white text&#10;&#10;Description automatically generated" id="0" name="image2.png"/>
                    <pic:cNvPicPr preferRelativeResize="0"/>
                  </pic:nvPicPr>
                  <pic:blipFill>
                    <a:blip r:embed="rId7"/>
                    <a:srcRect b="0" l="0" r="0" t="0"/>
                    <a:stretch>
                      <a:fillRect/>
                    </a:stretch>
                  </pic:blipFill>
                  <pic:spPr>
                    <a:xfrm>
                      <a:off x="0" y="0"/>
                      <a:ext cx="1402907" cy="13970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b w:val="1"/>
          <w:bCs w:val="1"/>
          <w:sz w:val="28"/>
          <w:szCs w:val="28"/>
        </w:rPr>
      </w:pPr>
      <w:r w:rsidDel="00000000" w:rsidR="00000000" w:rsidRPr="00000000">
        <w:rPr>
          <w:b w:val="1"/>
          <w:bCs w:val="1"/>
          <w:sz w:val="28"/>
          <w:szCs w:val="28"/>
          <w:rtl w:val="0"/>
        </w:rPr>
        <w:t xml:space="preserve">Out of the Shadows</w:t>
      </w:r>
    </w:p>
    <w:p w:rsidR="00000000" w:rsidDel="00000000" w:rsidP="00000000" w:rsidRDefault="00000000" w:rsidRPr="00000000" w14:paraId="00000007">
      <w:pPr>
        <w:jc w:val="center"/>
        <w:rPr>
          <w:b w:val="1"/>
          <w:bCs w:val="1"/>
          <w:sz w:val="28"/>
          <w:szCs w:val="28"/>
        </w:rPr>
      </w:pPr>
      <w:r w:rsidDel="00000000" w:rsidR="00000000" w:rsidRPr="00000000">
        <w:rPr>
          <w:b w:val="1"/>
          <w:bCs w:val="1"/>
          <w:sz w:val="28"/>
          <w:szCs w:val="28"/>
          <w:rtl w:val="0"/>
        </w:rPr>
        <w:t xml:space="preserve">UNCOLLECTED CHILD POLICY</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Out of the Shadows Choir has the highest regard for the safety of children in our care, from the moment they arrive to the moment they leave.</w:t>
      </w:r>
    </w:p>
    <w:p w:rsidR="00000000" w:rsidDel="00000000" w:rsidP="00000000" w:rsidRDefault="00000000" w:rsidRPr="00000000" w14:paraId="0000000A">
      <w:pPr>
        <w:rPr/>
      </w:pPr>
      <w:r w:rsidDel="00000000" w:rsidR="00000000" w:rsidRPr="00000000">
        <w:rPr>
          <w:rtl w:val="0"/>
        </w:rPr>
        <w:t xml:space="preserve">At the end of every session, each child should be collected by an adult nominated at drop off. This nominated adult should leave a contact number. Children are not permitted to leave alone, unless arranged at drop off. If for any reason a child is not collected within 15 minutes of the end of the session, the following procedure should be followed.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choir leader will contact the parent or guardian and use any emergency contact details that are available to them to try to ascertain the cause of the delay, and how long it is likely to last. Messages will always be left on an answer phone requesting a prompt response.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Whilst waiting to be collected, the child will always be supervised by a member of staff, who will offer them reassurance as necessary.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If, after repeated attempts, no contact is made, the choir leader will inform the company director, Victoria Calver.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After 30 minutes of the session ending, if no contact is made, the staff will contact local Social Care and act on their advice.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Unless absolutely necessary, the child will not be taken to the home of a member of staff, or away from the session venue whilst awaiting contact.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child will remain in the care of the staff member until a parent, carer or designated adult has collected them, or until they are placed into the care of Social Care.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 the event of Social Care being contacted and the responsibility for the child being passed to a safeguarding agency, the staff member and/or company director will continue to attempt to initiate contact with the child’s parent or carer. A note will be left at the venue to inform the parent or carer of what has happened, and to reassure them that their child is safe, and instruct them to contact local Social Care.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Incidents of late collection will be recorded by the Director and discussed with parents or carers at the earliest opportunity. Parents or carers will be informed that persistent late collection may result in their child losing their place in the choir.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rPr/>
      </w:pPr>
      <w:r w:rsidDel="00000000" w:rsidR="00000000" w:rsidRPr="00000000">
        <w:rPr>
          <w:u w:val="single"/>
          <w:rtl w:val="0"/>
        </w:rPr>
        <w:t xml:space="preserve">Useful numbers</w:t>
      </w:r>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t xml:space="preserve">Children’s Social Care Team Greenwich: 020 8921 3172</w:t>
      </w:r>
    </w:p>
    <w:p w:rsidR="00000000" w:rsidDel="00000000" w:rsidP="00000000" w:rsidRDefault="00000000" w:rsidRPr="00000000" w14:paraId="00000016">
      <w:pPr>
        <w:rPr/>
      </w:pPr>
      <w:r w:rsidDel="00000000" w:rsidR="00000000" w:rsidRPr="00000000">
        <w:rPr>
          <w:rtl w:val="0"/>
        </w:rPr>
        <w:t xml:space="preserve">Out of Hours: 020 8854 8888</w:t>
      </w:r>
    </w:p>
    <w:p w:rsidR="00000000" w:rsidDel="00000000" w:rsidP="00000000" w:rsidRDefault="00000000" w:rsidRPr="00000000" w14:paraId="00000017">
      <w:pPr>
        <w:rPr/>
      </w:pPr>
      <w:r w:rsidDel="00000000" w:rsidR="00000000" w:rsidRPr="00000000">
        <w:rPr>
          <w:rtl w:val="0"/>
        </w:rPr>
        <w:t xml:space="preserve">Victoria Calver (Director, OOTS): 07882 450571</w:t>
      </w:r>
    </w:p>
    <w:p w:rsidR="00000000" w:rsidDel="00000000" w:rsidP="00000000" w:rsidRDefault="00000000" w:rsidRPr="00000000" w14:paraId="00000018">
      <w:pPr>
        <w:rPr/>
      </w:pPr>
      <w:r w:rsidDel="00000000" w:rsidR="00000000" w:rsidRPr="00000000">
        <w:rPr>
          <w:rtl w:val="0"/>
        </w:rPr>
        <w:t xml:space="preserve">Lauren Mawdsley (Administrator, OOTS): 07983 597719</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0" w:lineRule="auto"/>
        <w:rPr>
          <w:color w:val="000000"/>
        </w:rPr>
      </w:pPr>
      <w:r w:rsidDel="00000000" w:rsidR="00000000" w:rsidRPr="00000000">
        <w:rPr>
          <w:color w:val="000000"/>
          <w:rtl w:val="0"/>
        </w:rPr>
        <w:t xml:space="preserve">We are committed to reviewing our policies annually. </w:t>
      </w:r>
    </w:p>
    <w:p w:rsidR="00000000" w:rsidDel="00000000" w:rsidP="00000000" w:rsidRDefault="00000000" w:rsidRPr="00000000" w14:paraId="0000001B">
      <w:pPr>
        <w:rPr>
          <w:color w:val="000000"/>
        </w:rPr>
      </w:pPr>
      <w:r w:rsidDel="00000000" w:rsidR="00000000" w:rsidRPr="00000000">
        <w:rPr>
          <w:color w:val="000000"/>
          <w:rtl w:val="0"/>
        </w:rPr>
        <w:t xml:space="preserve">This policy was last reviewed on 8</w:t>
      </w:r>
      <w:r w:rsidDel="00000000" w:rsidR="00000000" w:rsidRPr="00000000">
        <w:rPr>
          <w:color w:val="000000"/>
          <w:vertAlign w:val="superscript"/>
          <w:rtl w:val="0"/>
        </w:rPr>
        <w:t xml:space="preserve">th</w:t>
      </w:r>
      <w:r w:rsidDel="00000000" w:rsidR="00000000" w:rsidRPr="00000000">
        <w:rPr>
          <w:color w:val="000000"/>
          <w:rtl w:val="0"/>
        </w:rPr>
        <w:t xml:space="preserve"> March 202</w:t>
      </w:r>
      <w:r w:rsidDel="00000000" w:rsidR="00000000" w:rsidRPr="00000000">
        <w:rPr>
          <w:rtl w:val="0"/>
        </w:rPr>
        <w:t xml:space="preserve">6</w:t>
      </w:r>
      <w:r w:rsidDel="00000000" w:rsidR="00000000" w:rsidRPr="00000000">
        <w:rPr>
          <w:color w:val="000000"/>
          <w:rtl w:val="0"/>
        </w:rPr>
        <w:t xml:space="preserve">.</w:t>
      </w:r>
    </w:p>
    <w:p w:rsidR="00000000" w:rsidDel="00000000" w:rsidP="00000000" w:rsidRDefault="00000000" w:rsidRPr="00000000" w14:paraId="0000001C">
      <w:pPr>
        <w:rPr>
          <w:color w:val="000000"/>
        </w:rPr>
      </w:pPr>
      <w:r w:rsidDel="00000000" w:rsidR="00000000" w:rsidRPr="00000000">
        <w:rPr>
          <w:color w:val="000000"/>
          <w:rtl w:val="0"/>
        </w:rPr>
        <w:t xml:space="preserve">Signed:</w:t>
      </w:r>
    </w:p>
    <w:p w:rsidR="00000000" w:rsidDel="00000000" w:rsidP="00000000" w:rsidRDefault="00000000" w:rsidRPr="00000000" w14:paraId="0000001D">
      <w:pPr>
        <w:rPr>
          <w:color w:val="000000"/>
        </w:rPr>
      </w:pPr>
      <w:r w:rsidDel="00000000" w:rsidR="00000000" w:rsidRPr="00000000">
        <w:rPr>
          <w:color w:val="000000"/>
        </w:rPr>
        <w:drawing>
          <wp:inline distB="0" distT="0" distL="0" distR="0">
            <wp:extent cx="913154" cy="340195"/>
            <wp:effectExtent b="0" l="0" r="0" t="0"/>
            <wp:docPr descr="A close-up of a sign&#10;&#10;Description automatically generated" id="1647057200" name="image1.png"/>
            <a:graphic>
              <a:graphicData uri="http://schemas.openxmlformats.org/drawingml/2006/picture">
                <pic:pic>
                  <pic:nvPicPr>
                    <pic:cNvPr descr="A close-up of a sign&#10;&#10;Description automatically generated" id="0" name="image1.png"/>
                    <pic:cNvPicPr preferRelativeResize="0"/>
                  </pic:nvPicPr>
                  <pic:blipFill>
                    <a:blip r:embed="rId8"/>
                    <a:srcRect b="0" l="0" r="0" t="0"/>
                    <a:stretch>
                      <a:fillRect/>
                    </a:stretch>
                  </pic:blipFill>
                  <pic:spPr>
                    <a:xfrm>
                      <a:off x="0" y="0"/>
                      <a:ext cx="913154" cy="34019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color w:val="000000"/>
          <w:rtl w:val="0"/>
        </w:rPr>
        <w:t xml:space="preserve">Victoria Calver, DSO</w:t>
      </w:r>
    </w:p>
    <w:p w:rsidR="00000000" w:rsidDel="00000000" w:rsidP="00000000" w:rsidRDefault="00000000" w:rsidRPr="00000000" w14:paraId="0000001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E55D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E55D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E55D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E55D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E55D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E55D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E55D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E55D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E55D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E55D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E55D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E55D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E55D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E55D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E55D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E55D7"/>
    <w:rPr>
      <w:i w:val="1"/>
      <w:iCs w:val="1"/>
      <w:color w:val="404040" w:themeColor="text1" w:themeTint="0000BF"/>
    </w:rPr>
  </w:style>
  <w:style w:type="paragraph" w:styleId="ListParagraph">
    <w:name w:val="List Paragraph"/>
    <w:basedOn w:val="Normal"/>
    <w:uiPriority w:val="34"/>
    <w:qFormat w:val="1"/>
    <w:rsid w:val="00EE55D7"/>
    <w:pPr>
      <w:ind w:left="720"/>
      <w:contextualSpacing w:val="1"/>
    </w:pPr>
  </w:style>
  <w:style w:type="character" w:styleId="IntenseEmphasis">
    <w:name w:val="Intense Emphasis"/>
    <w:basedOn w:val="DefaultParagraphFont"/>
    <w:uiPriority w:val="21"/>
    <w:qFormat w:val="1"/>
    <w:rsid w:val="00EE55D7"/>
    <w:rPr>
      <w:i w:val="1"/>
      <w:iCs w:val="1"/>
      <w:color w:val="0f4761" w:themeColor="accent1" w:themeShade="0000BF"/>
    </w:rPr>
  </w:style>
  <w:style w:type="paragraph" w:styleId="IntenseQuote">
    <w:name w:val="Intense Quote"/>
    <w:basedOn w:val="Normal"/>
    <w:next w:val="Normal"/>
    <w:link w:val="IntenseQuoteChar"/>
    <w:uiPriority w:val="30"/>
    <w:qFormat w:val="1"/>
    <w:rsid w:val="00EE55D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E55D7"/>
    <w:rPr>
      <w:i w:val="1"/>
      <w:iCs w:val="1"/>
      <w:color w:val="0f4761" w:themeColor="accent1" w:themeShade="0000BF"/>
    </w:rPr>
  </w:style>
  <w:style w:type="character" w:styleId="IntenseReference">
    <w:name w:val="Intense Reference"/>
    <w:basedOn w:val="DefaultParagraphFont"/>
    <w:uiPriority w:val="32"/>
    <w:qFormat w:val="1"/>
    <w:rsid w:val="00EE55D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RkVChrYsINS2kKqDxw3NiG5fig==">CgMxLjA4AHIhMTJQVEd2dmdmRVI4SjdET2MyLXViWmN4cUxfbFNuQlct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2025-03-08T18:06:00Z</dcterms:created>
  <dc:creator>Lauren Chinery</dc:creator>
</cp:coreProperties>
</file>